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A" w:rsidRDefault="009F171A" w:rsidP="009F171A">
      <w:pPr>
        <w:jc w:val="center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杭州师范大学理学院团日活动</w:t>
      </w:r>
      <w:r>
        <w:rPr>
          <w:rFonts w:ascii="仿宋_GB2312" w:eastAsia="仿宋_GB2312" w:hint="eastAsia"/>
          <w:b/>
          <w:sz w:val="28"/>
          <w:szCs w:val="32"/>
        </w:rPr>
        <w:t>评分细则</w:t>
      </w:r>
    </w:p>
    <w:tbl>
      <w:tblPr>
        <w:tblStyle w:val="a5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4394"/>
        <w:gridCol w:w="1468"/>
      </w:tblGrid>
      <w:tr w:rsidR="003515E2" w:rsidRPr="003515E2" w:rsidTr="00D45E48">
        <w:trPr>
          <w:trHeight w:val="624"/>
        </w:trPr>
        <w:tc>
          <w:tcPr>
            <w:tcW w:w="2660" w:type="dxa"/>
            <w:gridSpan w:val="2"/>
            <w:vAlign w:val="center"/>
          </w:tcPr>
          <w:p w:rsidR="003515E2" w:rsidRPr="003515E2" w:rsidRDefault="003515E2" w:rsidP="00D45E48">
            <w:pPr>
              <w:jc w:val="center"/>
              <w:rPr>
                <w:rFonts w:ascii="仿宋_GB2312" w:eastAsia="仿宋_GB2312"/>
                <w:b/>
                <w:sz w:val="28"/>
              </w:rPr>
            </w:pPr>
            <w:bookmarkStart w:id="0" w:name="_GoBack"/>
            <w:bookmarkEnd w:id="0"/>
            <w:r w:rsidRPr="003515E2">
              <w:rPr>
                <w:rFonts w:ascii="仿宋_GB2312" w:eastAsia="仿宋_GB2312" w:hint="eastAsia"/>
                <w:b/>
                <w:sz w:val="28"/>
              </w:rPr>
              <w:t>项目</w:t>
            </w:r>
          </w:p>
        </w:tc>
        <w:tc>
          <w:tcPr>
            <w:tcW w:w="4394" w:type="dxa"/>
            <w:vAlign w:val="center"/>
          </w:tcPr>
          <w:p w:rsidR="003515E2" w:rsidRPr="003515E2" w:rsidRDefault="003515E2" w:rsidP="00D45E4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3515E2">
              <w:rPr>
                <w:rFonts w:ascii="仿宋_GB2312" w:eastAsia="仿宋_GB2312" w:hint="eastAsia"/>
                <w:b/>
                <w:sz w:val="28"/>
              </w:rPr>
              <w:t>评分标准</w:t>
            </w:r>
          </w:p>
        </w:tc>
        <w:tc>
          <w:tcPr>
            <w:tcW w:w="1468" w:type="dxa"/>
            <w:vAlign w:val="center"/>
          </w:tcPr>
          <w:p w:rsidR="003515E2" w:rsidRPr="003515E2" w:rsidRDefault="003515E2" w:rsidP="00D45E4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3515E2">
              <w:rPr>
                <w:rFonts w:ascii="仿宋_GB2312" w:eastAsia="仿宋_GB2312" w:hint="eastAsia"/>
                <w:b/>
                <w:sz w:val="28"/>
              </w:rPr>
              <w:t>分值</w:t>
            </w:r>
          </w:p>
        </w:tc>
      </w:tr>
      <w:tr w:rsidR="00A17BF7" w:rsidRPr="003515E2" w:rsidTr="00D45E48">
        <w:trPr>
          <w:trHeight w:val="1134"/>
        </w:trPr>
        <w:tc>
          <w:tcPr>
            <w:tcW w:w="1384" w:type="dxa"/>
            <w:vMerge w:val="restart"/>
            <w:vAlign w:val="center"/>
          </w:tcPr>
          <w:p w:rsidR="00A17BF7" w:rsidRDefault="00A17BF7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团日材料</w:t>
            </w:r>
          </w:p>
          <w:p w:rsidR="00C47C7B" w:rsidRPr="003515E2" w:rsidRDefault="00C47C7B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35468F">
              <w:rPr>
                <w:rFonts w:ascii="仿宋_GB2312" w:eastAsia="仿宋_GB2312" w:hint="eastAsia"/>
                <w:sz w:val="24"/>
              </w:rPr>
              <w:t>25</w:t>
            </w:r>
            <w:r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1276" w:type="dxa"/>
            <w:vAlign w:val="center"/>
          </w:tcPr>
          <w:p w:rsidR="00A17BF7" w:rsidRDefault="00A17BF7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上交时间</w:t>
            </w:r>
          </w:p>
          <w:p w:rsidR="004F5A73" w:rsidRPr="003515E2" w:rsidRDefault="004F5A73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35468F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4394" w:type="dxa"/>
            <w:vAlign w:val="center"/>
          </w:tcPr>
          <w:p w:rsidR="00A17BF7" w:rsidRPr="003515E2" w:rsidRDefault="00C47C7B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 w:rsidR="00A17BF7">
              <w:rPr>
                <w:rFonts w:ascii="仿宋_GB2312" w:eastAsia="仿宋_GB2312" w:hint="eastAsia"/>
                <w:sz w:val="24"/>
              </w:rPr>
              <w:t>材料</w:t>
            </w:r>
            <w:r>
              <w:rPr>
                <w:rFonts w:ascii="仿宋_GB2312" w:eastAsia="仿宋_GB2312" w:hint="eastAsia"/>
                <w:sz w:val="24"/>
              </w:rPr>
              <w:t>（包括计划表、策划书、成果总结、汇总表、通讯稿以及照片）</w:t>
            </w:r>
            <w:r w:rsidR="00A17BF7">
              <w:rPr>
                <w:rFonts w:ascii="仿宋_GB2312" w:eastAsia="仿宋_GB2312" w:hint="eastAsia"/>
                <w:sz w:val="24"/>
              </w:rPr>
              <w:t>按时上交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468" w:type="dxa"/>
            <w:vAlign w:val="center"/>
          </w:tcPr>
          <w:p w:rsidR="00A17BF7" w:rsidRPr="003515E2" w:rsidRDefault="0035468F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A17BF7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A17BF7" w:rsidRPr="003515E2" w:rsidTr="00D45E48">
        <w:trPr>
          <w:trHeight w:val="850"/>
        </w:trPr>
        <w:tc>
          <w:tcPr>
            <w:tcW w:w="1384" w:type="dxa"/>
            <w:vMerge/>
            <w:vAlign w:val="center"/>
          </w:tcPr>
          <w:p w:rsidR="00A17BF7" w:rsidRPr="003515E2" w:rsidRDefault="00A17BF7" w:rsidP="00D45E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7BF7" w:rsidRDefault="00A17BF7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格式规范</w:t>
            </w:r>
          </w:p>
          <w:p w:rsidR="004F5A73" w:rsidRPr="003515E2" w:rsidRDefault="004F5A73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3228DC"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4394" w:type="dxa"/>
            <w:vAlign w:val="center"/>
          </w:tcPr>
          <w:p w:rsidR="00A17BF7" w:rsidRPr="003515E2" w:rsidRDefault="00A17BF7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</w:t>
            </w:r>
            <w:r w:rsidR="00C47C7B">
              <w:rPr>
                <w:rFonts w:ascii="仿宋_GB2312" w:eastAsia="仿宋_GB2312" w:hint="eastAsia"/>
                <w:sz w:val="24"/>
              </w:rPr>
              <w:t>格式（命名、字体、行距、</w:t>
            </w:r>
            <w:r>
              <w:rPr>
                <w:rFonts w:ascii="仿宋_GB2312" w:eastAsia="仿宋_GB2312" w:hint="eastAsia"/>
                <w:sz w:val="24"/>
              </w:rPr>
              <w:t>字数</w:t>
            </w:r>
            <w:r w:rsidR="004F5A73">
              <w:rPr>
                <w:rFonts w:ascii="仿宋_GB2312" w:eastAsia="仿宋_GB2312" w:hint="eastAsia"/>
                <w:sz w:val="24"/>
              </w:rPr>
              <w:t>等</w:t>
            </w:r>
            <w:r w:rsidR="00C47C7B">
              <w:rPr>
                <w:rFonts w:ascii="仿宋_GB2312" w:eastAsia="仿宋_GB2312" w:hint="eastAsia"/>
                <w:sz w:val="24"/>
              </w:rPr>
              <w:t>）</w:t>
            </w:r>
            <w:r w:rsidR="004F5A73">
              <w:rPr>
                <w:rFonts w:ascii="仿宋_GB2312" w:eastAsia="仿宋_GB2312" w:hint="eastAsia"/>
                <w:sz w:val="24"/>
              </w:rPr>
              <w:t>符合</w:t>
            </w:r>
            <w:r w:rsidR="00C47C7B">
              <w:rPr>
                <w:rFonts w:ascii="仿宋_GB2312" w:eastAsia="仿宋_GB2312" w:hint="eastAsia"/>
                <w:sz w:val="24"/>
              </w:rPr>
              <w:t>《团日活动上交注意事项》</w:t>
            </w:r>
            <w:r w:rsidR="002E4201">
              <w:rPr>
                <w:rFonts w:ascii="仿宋_GB2312" w:eastAsia="仿宋_GB2312" w:hint="eastAsia"/>
                <w:sz w:val="24"/>
              </w:rPr>
              <w:t>要求</w:t>
            </w:r>
            <w:r w:rsidR="00C47C7B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468" w:type="dxa"/>
            <w:vAlign w:val="center"/>
          </w:tcPr>
          <w:p w:rsidR="00A17BF7" w:rsidRPr="003515E2" w:rsidRDefault="003228DC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 w:rsidR="00C47C7B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A17BF7" w:rsidRPr="003515E2" w:rsidTr="00D45E48">
        <w:trPr>
          <w:trHeight w:val="1134"/>
        </w:trPr>
        <w:tc>
          <w:tcPr>
            <w:tcW w:w="1384" w:type="dxa"/>
            <w:vMerge/>
            <w:vAlign w:val="center"/>
          </w:tcPr>
          <w:p w:rsidR="00A17BF7" w:rsidRPr="003515E2" w:rsidRDefault="00A17BF7" w:rsidP="00D45E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7BF7" w:rsidRDefault="00A17BF7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内容规范</w:t>
            </w:r>
          </w:p>
          <w:p w:rsidR="004F5A73" w:rsidRPr="003515E2" w:rsidRDefault="004F5A73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4394" w:type="dxa"/>
            <w:vAlign w:val="center"/>
          </w:tcPr>
          <w:p w:rsidR="00A17BF7" w:rsidRPr="004F5A73" w:rsidRDefault="00C47C7B" w:rsidP="00D45E48">
            <w:pPr>
              <w:jc w:val="left"/>
              <w:rPr>
                <w:rFonts w:ascii="仿宋_GB2312" w:eastAsia="仿宋_GB2312"/>
                <w:sz w:val="24"/>
              </w:rPr>
            </w:pPr>
            <w:r w:rsidRPr="004F5A73">
              <w:rPr>
                <w:rFonts w:ascii="仿宋_GB2312" w:eastAsia="仿宋_GB2312" w:hint="eastAsia"/>
                <w:sz w:val="24"/>
              </w:rPr>
              <w:t>材料内容</w:t>
            </w:r>
            <w:r w:rsidR="003228DC">
              <w:rPr>
                <w:rFonts w:ascii="仿宋_GB2312" w:eastAsia="仿宋_GB2312" w:hint="eastAsia"/>
                <w:sz w:val="24"/>
              </w:rPr>
              <w:t>（包括计划表、策划书、成果总结、汇总表、通讯稿以及照片）</w:t>
            </w:r>
            <w:r w:rsidR="004F5A73">
              <w:rPr>
                <w:rFonts w:ascii="仿宋_GB2312" w:eastAsia="仿宋_GB2312" w:hint="eastAsia"/>
                <w:sz w:val="24"/>
              </w:rPr>
              <w:t>符合</w:t>
            </w:r>
            <w:r w:rsidRPr="004F5A73">
              <w:rPr>
                <w:rFonts w:ascii="仿宋_GB2312" w:eastAsia="仿宋_GB2312" w:hint="eastAsia"/>
                <w:sz w:val="24"/>
              </w:rPr>
              <w:t>《团日活动上交注意事项》要求</w:t>
            </w:r>
            <w:r w:rsidR="003228DC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468" w:type="dxa"/>
            <w:vAlign w:val="center"/>
          </w:tcPr>
          <w:p w:rsidR="00A17BF7" w:rsidRPr="003515E2" w:rsidRDefault="00C47C7B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10分</w:t>
            </w:r>
          </w:p>
        </w:tc>
      </w:tr>
      <w:tr w:rsidR="003515E2" w:rsidRPr="003515E2" w:rsidTr="00D45E48">
        <w:trPr>
          <w:trHeight w:val="1134"/>
        </w:trPr>
        <w:tc>
          <w:tcPr>
            <w:tcW w:w="2660" w:type="dxa"/>
            <w:gridSpan w:val="2"/>
            <w:vAlign w:val="center"/>
          </w:tcPr>
          <w:p w:rsidR="003515E2" w:rsidRDefault="004F5A73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活动内容</w:t>
            </w:r>
          </w:p>
          <w:p w:rsidR="004F5A73" w:rsidRPr="003515E2" w:rsidRDefault="004F5A73" w:rsidP="00547C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 w:rsidR="00547CCD">
              <w:rPr>
                <w:rFonts w:ascii="仿宋_GB2312" w:eastAsia="仿宋_GB2312" w:hint="eastAsia"/>
                <w:sz w:val="24"/>
              </w:rPr>
              <w:t>40</w:t>
            </w:r>
            <w:r>
              <w:rPr>
                <w:rFonts w:ascii="仿宋_GB2312" w:eastAsia="仿宋_GB2312" w:hint="eastAsia"/>
                <w:sz w:val="24"/>
              </w:rPr>
              <w:t>分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4F5A73" w:rsidRPr="004F5A73" w:rsidRDefault="004F5A73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="003228DC">
              <w:rPr>
                <w:rFonts w:ascii="仿宋_GB2312" w:eastAsia="仿宋_GB2312" w:hint="eastAsia"/>
                <w:sz w:val="24"/>
              </w:rPr>
              <w:t>团日</w:t>
            </w:r>
            <w:r w:rsidR="003228DC" w:rsidRPr="004F5A73">
              <w:rPr>
                <w:rFonts w:ascii="仿宋_GB2312" w:eastAsia="仿宋_GB2312"/>
                <w:sz w:val="24"/>
              </w:rPr>
              <w:t>活动</w:t>
            </w:r>
            <w:r w:rsidR="003228DC" w:rsidRPr="004F5A73">
              <w:rPr>
                <w:rFonts w:ascii="仿宋_GB2312" w:eastAsia="仿宋_GB2312" w:hint="eastAsia"/>
                <w:sz w:val="24"/>
              </w:rPr>
              <w:t>内容</w:t>
            </w:r>
            <w:r w:rsidR="003228DC" w:rsidRPr="004F5A73">
              <w:rPr>
                <w:rFonts w:ascii="仿宋_GB2312" w:eastAsia="仿宋_GB2312"/>
                <w:sz w:val="24"/>
              </w:rPr>
              <w:t>切合主题</w:t>
            </w:r>
            <w:r w:rsidR="003228DC">
              <w:rPr>
                <w:rFonts w:ascii="仿宋_GB2312" w:eastAsia="仿宋_GB2312"/>
                <w:sz w:val="24"/>
              </w:rPr>
              <w:t>、</w:t>
            </w:r>
            <w:r w:rsidR="003228DC" w:rsidRPr="004F5A73">
              <w:rPr>
                <w:rFonts w:ascii="仿宋_GB2312" w:eastAsia="仿宋_GB2312" w:hint="eastAsia"/>
                <w:sz w:val="24"/>
              </w:rPr>
              <w:t>积极向上、</w:t>
            </w:r>
            <w:r w:rsidR="003228DC">
              <w:rPr>
                <w:rFonts w:ascii="仿宋_GB2312" w:eastAsia="仿宋_GB2312" w:hint="eastAsia"/>
                <w:sz w:val="24"/>
              </w:rPr>
              <w:t>新颖、</w:t>
            </w:r>
            <w:r w:rsidR="003228DC" w:rsidRPr="004F5A73">
              <w:rPr>
                <w:rFonts w:ascii="仿宋_GB2312" w:eastAsia="仿宋_GB2312" w:hint="eastAsia"/>
                <w:sz w:val="24"/>
              </w:rPr>
              <w:t>丰富、明确</w:t>
            </w:r>
            <w:r w:rsidRPr="004F5A73">
              <w:rPr>
                <w:rFonts w:ascii="仿宋_GB2312" w:eastAsia="仿宋_GB2312"/>
                <w:sz w:val="24"/>
              </w:rPr>
              <w:t>；</w:t>
            </w:r>
          </w:p>
          <w:p w:rsidR="003515E2" w:rsidRPr="004F5A73" w:rsidRDefault="004F5A73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2.团日</w:t>
            </w:r>
            <w:r w:rsidR="000A3ABA">
              <w:rPr>
                <w:rFonts w:ascii="仿宋_GB2312" w:eastAsia="仿宋_GB2312"/>
                <w:sz w:val="24"/>
              </w:rPr>
              <w:t>活动中各</w:t>
            </w:r>
            <w:proofErr w:type="gramStart"/>
            <w:r w:rsidR="000A3ABA">
              <w:rPr>
                <w:rFonts w:ascii="仿宋_GB2312" w:eastAsia="仿宋_GB2312"/>
                <w:sz w:val="24"/>
              </w:rPr>
              <w:t>子活动</w:t>
            </w:r>
            <w:proofErr w:type="gramEnd"/>
            <w:r w:rsidRPr="004F5A73">
              <w:rPr>
                <w:rFonts w:ascii="仿宋_GB2312" w:eastAsia="仿宋_GB2312"/>
                <w:sz w:val="24"/>
              </w:rPr>
              <w:t>具有关联性</w:t>
            </w:r>
            <w:r w:rsidR="003228DC"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1468" w:type="dxa"/>
            <w:vAlign w:val="center"/>
          </w:tcPr>
          <w:p w:rsidR="003515E2" w:rsidRPr="003515E2" w:rsidRDefault="00547CCD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  <w:r w:rsidR="004F5A73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3515E2" w:rsidRPr="003515E2" w:rsidTr="00D45E48">
        <w:trPr>
          <w:trHeight w:val="1134"/>
        </w:trPr>
        <w:tc>
          <w:tcPr>
            <w:tcW w:w="2660" w:type="dxa"/>
            <w:gridSpan w:val="2"/>
            <w:vAlign w:val="center"/>
          </w:tcPr>
          <w:p w:rsidR="003515E2" w:rsidRDefault="003228DC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宣传力度</w:t>
            </w:r>
          </w:p>
          <w:p w:rsidR="003228DC" w:rsidRPr="003515E2" w:rsidRDefault="003228DC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（15分）</w:t>
            </w:r>
          </w:p>
        </w:tc>
        <w:tc>
          <w:tcPr>
            <w:tcW w:w="4394" w:type="dxa"/>
            <w:vAlign w:val="center"/>
          </w:tcPr>
          <w:p w:rsidR="00B45DFF" w:rsidRPr="00B45DFF" w:rsidRDefault="00B45DFF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B45DFF">
              <w:rPr>
                <w:rFonts w:ascii="仿宋_GB2312" w:eastAsia="仿宋_GB2312" w:hint="eastAsia"/>
                <w:sz w:val="24"/>
              </w:rPr>
              <w:t>利用QQ空间，</w:t>
            </w:r>
            <w:proofErr w:type="gramStart"/>
            <w:r w:rsidRPr="00B45DFF">
              <w:rPr>
                <w:rFonts w:ascii="仿宋_GB2312" w:eastAsia="仿宋_GB2312" w:hint="eastAsia"/>
                <w:sz w:val="24"/>
              </w:rPr>
              <w:t>微信公众号</w:t>
            </w:r>
            <w:proofErr w:type="gramEnd"/>
            <w:r w:rsidRPr="00B45DFF">
              <w:rPr>
                <w:rFonts w:ascii="仿宋_GB2312" w:eastAsia="仿宋_GB2312" w:hint="eastAsia"/>
                <w:sz w:val="24"/>
              </w:rPr>
              <w:t>，海报等</w:t>
            </w:r>
            <w:r>
              <w:rPr>
                <w:rFonts w:ascii="仿宋_GB2312" w:eastAsia="仿宋_GB2312" w:hint="eastAsia"/>
                <w:sz w:val="24"/>
              </w:rPr>
              <w:t>多</w:t>
            </w:r>
            <w:r w:rsidR="00752775">
              <w:rPr>
                <w:rFonts w:ascii="仿宋_GB2312" w:eastAsia="仿宋_GB2312" w:hint="eastAsia"/>
                <w:sz w:val="24"/>
              </w:rPr>
              <w:t>种方式</w:t>
            </w:r>
            <w:r w:rsidRPr="00B45DFF">
              <w:rPr>
                <w:rFonts w:ascii="仿宋_GB2312" w:eastAsia="仿宋_GB2312" w:hint="eastAsia"/>
                <w:sz w:val="24"/>
              </w:rPr>
              <w:t>进行对外宣传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3515E2" w:rsidRPr="00B45DFF" w:rsidRDefault="00B45DFF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3A2D89">
              <w:rPr>
                <w:rFonts w:ascii="仿宋_GB2312" w:eastAsia="仿宋_GB2312" w:hint="eastAsia"/>
                <w:sz w:val="24"/>
              </w:rPr>
              <w:t>产生</w:t>
            </w:r>
            <w:r w:rsidR="003A2D89">
              <w:rPr>
                <w:rFonts w:ascii="仿宋_GB2312" w:eastAsia="仿宋_GB2312"/>
                <w:sz w:val="24"/>
              </w:rPr>
              <w:t>较</w:t>
            </w:r>
            <w:r w:rsidRPr="00B45DFF">
              <w:rPr>
                <w:rFonts w:ascii="仿宋_GB2312" w:eastAsia="仿宋_GB2312"/>
                <w:sz w:val="24"/>
              </w:rPr>
              <w:t>好的</w:t>
            </w:r>
            <w:r w:rsidR="003A2D89">
              <w:rPr>
                <w:rFonts w:ascii="仿宋_GB2312" w:eastAsia="仿宋_GB2312"/>
                <w:sz w:val="24"/>
              </w:rPr>
              <w:t>影响效果。</w:t>
            </w:r>
          </w:p>
        </w:tc>
        <w:tc>
          <w:tcPr>
            <w:tcW w:w="1468" w:type="dxa"/>
            <w:vAlign w:val="center"/>
          </w:tcPr>
          <w:p w:rsidR="003515E2" w:rsidRPr="003515E2" w:rsidRDefault="003228DC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15分</w:t>
            </w:r>
          </w:p>
        </w:tc>
      </w:tr>
      <w:tr w:rsidR="003515E2" w:rsidRPr="003515E2" w:rsidTr="00D45E48">
        <w:trPr>
          <w:trHeight w:val="850"/>
        </w:trPr>
        <w:tc>
          <w:tcPr>
            <w:tcW w:w="2660" w:type="dxa"/>
            <w:gridSpan w:val="2"/>
            <w:vAlign w:val="center"/>
          </w:tcPr>
          <w:p w:rsidR="003515E2" w:rsidRDefault="0035468F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活动参与度</w:t>
            </w:r>
          </w:p>
          <w:p w:rsidR="0035468F" w:rsidRPr="003515E2" w:rsidRDefault="0035468F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（15分）</w:t>
            </w:r>
          </w:p>
        </w:tc>
        <w:tc>
          <w:tcPr>
            <w:tcW w:w="4394" w:type="dxa"/>
            <w:vAlign w:val="center"/>
          </w:tcPr>
          <w:p w:rsidR="003515E2" w:rsidRDefault="0035468F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团支部成员参与度高，达到全员参与。</w:t>
            </w:r>
          </w:p>
          <w:p w:rsidR="0030229D" w:rsidRPr="003515E2" w:rsidRDefault="0030229D" w:rsidP="0030229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（缺席1-3人，扣1分；缺席超过3人情况下，每3人扣1分；缺席超过团支部人数半数以上扣7分。）</w:t>
            </w:r>
          </w:p>
        </w:tc>
        <w:tc>
          <w:tcPr>
            <w:tcW w:w="1468" w:type="dxa"/>
            <w:vAlign w:val="center"/>
          </w:tcPr>
          <w:p w:rsidR="003515E2" w:rsidRPr="003515E2" w:rsidRDefault="0035468F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15分</w:t>
            </w:r>
          </w:p>
        </w:tc>
      </w:tr>
      <w:tr w:rsidR="003515E2" w:rsidRPr="003515E2" w:rsidTr="00D45E48">
        <w:trPr>
          <w:trHeight w:val="1417"/>
        </w:trPr>
        <w:tc>
          <w:tcPr>
            <w:tcW w:w="2660" w:type="dxa"/>
            <w:gridSpan w:val="2"/>
            <w:vAlign w:val="center"/>
          </w:tcPr>
          <w:p w:rsidR="003515E2" w:rsidRDefault="0035468F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现场</w:t>
            </w:r>
            <w:r w:rsidR="0013476D">
              <w:rPr>
                <w:rFonts w:ascii="仿宋_GB2312" w:eastAsia="仿宋_GB2312"/>
                <w:sz w:val="24"/>
              </w:rPr>
              <w:t>氛围</w:t>
            </w:r>
          </w:p>
          <w:p w:rsidR="0035468F" w:rsidRPr="003515E2" w:rsidRDefault="0035468F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547CCD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4394" w:type="dxa"/>
            <w:vAlign w:val="center"/>
          </w:tcPr>
          <w:p w:rsidR="003515E2" w:rsidRDefault="0035468F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1.活动内容新颖、有意义，且切合主题；</w:t>
            </w:r>
          </w:p>
          <w:p w:rsidR="0035468F" w:rsidRDefault="0035468F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2.现场气氛活跃，团支部成员参与积极性强；</w:t>
            </w:r>
          </w:p>
          <w:p w:rsidR="0035468F" w:rsidRDefault="0035468F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3.现场整体效果好。</w:t>
            </w:r>
          </w:p>
          <w:p w:rsidR="00745084" w:rsidRPr="0035468F" w:rsidRDefault="00745084" w:rsidP="00D45E4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30229D" w:rsidRPr="0030229D">
              <w:rPr>
                <w:rFonts w:ascii="仿宋_GB2312" w:eastAsia="仿宋_GB2312" w:hint="eastAsia"/>
                <w:sz w:val="24"/>
              </w:rPr>
              <w:t>若无现场活动则根据活动材料评分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468" w:type="dxa"/>
            <w:vAlign w:val="center"/>
          </w:tcPr>
          <w:p w:rsidR="003515E2" w:rsidRPr="003515E2" w:rsidRDefault="00547CCD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35468F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63231A" w:rsidRPr="003515E2" w:rsidTr="00D45E48">
        <w:trPr>
          <w:trHeight w:val="624"/>
        </w:trPr>
        <w:tc>
          <w:tcPr>
            <w:tcW w:w="7054" w:type="dxa"/>
            <w:gridSpan w:val="3"/>
            <w:vAlign w:val="center"/>
          </w:tcPr>
          <w:p w:rsidR="0063231A" w:rsidRDefault="0063231A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总分</w:t>
            </w:r>
          </w:p>
        </w:tc>
        <w:tc>
          <w:tcPr>
            <w:tcW w:w="1468" w:type="dxa"/>
            <w:vAlign w:val="center"/>
          </w:tcPr>
          <w:p w:rsidR="0063231A" w:rsidRDefault="0063231A" w:rsidP="00D4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100分</w:t>
            </w:r>
          </w:p>
        </w:tc>
      </w:tr>
    </w:tbl>
    <w:p w:rsidR="00A17BF7" w:rsidRPr="00A61600" w:rsidRDefault="00A61600" w:rsidP="00A61600">
      <w:pPr>
        <w:jc w:val="right"/>
        <w:rPr>
          <w:rFonts w:ascii="仿宋_GB2312" w:eastAsia="仿宋_GB2312"/>
          <w:b/>
          <w:sz w:val="28"/>
        </w:rPr>
      </w:pPr>
      <w:r w:rsidRPr="00A61600">
        <w:rPr>
          <w:rFonts w:ascii="仿宋_GB2312" w:eastAsia="仿宋_GB2312"/>
          <w:b/>
          <w:sz w:val="28"/>
        </w:rPr>
        <w:t>理学院团委</w:t>
      </w:r>
    </w:p>
    <w:sectPr w:rsidR="00A17BF7" w:rsidRPr="00A6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1B" w:rsidRDefault="00AB6F1B" w:rsidP="003515E2">
      <w:r>
        <w:separator/>
      </w:r>
    </w:p>
  </w:endnote>
  <w:endnote w:type="continuationSeparator" w:id="0">
    <w:p w:rsidR="00AB6F1B" w:rsidRDefault="00AB6F1B" w:rsidP="003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1B" w:rsidRDefault="00AB6F1B" w:rsidP="003515E2">
      <w:r>
        <w:separator/>
      </w:r>
    </w:p>
  </w:footnote>
  <w:footnote w:type="continuationSeparator" w:id="0">
    <w:p w:rsidR="00AB6F1B" w:rsidRDefault="00AB6F1B" w:rsidP="0035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5B5"/>
    <w:multiLevelType w:val="hybridMultilevel"/>
    <w:tmpl w:val="475CF3B8"/>
    <w:lvl w:ilvl="0" w:tplc="3C48F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F3B15"/>
    <w:multiLevelType w:val="hybridMultilevel"/>
    <w:tmpl w:val="78EEA292"/>
    <w:lvl w:ilvl="0" w:tplc="2C06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222AF7"/>
    <w:multiLevelType w:val="hybridMultilevel"/>
    <w:tmpl w:val="65FE3226"/>
    <w:lvl w:ilvl="0" w:tplc="6B12E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F0143F"/>
    <w:multiLevelType w:val="hybridMultilevel"/>
    <w:tmpl w:val="C0CAA7C2"/>
    <w:lvl w:ilvl="0" w:tplc="38628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wNbGwNDA0NjEwsDBW0lEKTi0uzszPAykwqQUAY9sCwSwAAAA="/>
  </w:docVars>
  <w:rsids>
    <w:rsidRoot w:val="00A413EE"/>
    <w:rsid w:val="000123E3"/>
    <w:rsid w:val="00012D0D"/>
    <w:rsid w:val="000A3ABA"/>
    <w:rsid w:val="000A44F4"/>
    <w:rsid w:val="0013476D"/>
    <w:rsid w:val="00290BAF"/>
    <w:rsid w:val="002E4201"/>
    <w:rsid w:val="0030229D"/>
    <w:rsid w:val="003228DC"/>
    <w:rsid w:val="003515E2"/>
    <w:rsid w:val="0035468F"/>
    <w:rsid w:val="0038763A"/>
    <w:rsid w:val="003A2D89"/>
    <w:rsid w:val="004F5A73"/>
    <w:rsid w:val="00547CCD"/>
    <w:rsid w:val="005670CF"/>
    <w:rsid w:val="0063231A"/>
    <w:rsid w:val="00745084"/>
    <w:rsid w:val="00752775"/>
    <w:rsid w:val="00821B33"/>
    <w:rsid w:val="009F171A"/>
    <w:rsid w:val="00A17BF7"/>
    <w:rsid w:val="00A413EE"/>
    <w:rsid w:val="00A61600"/>
    <w:rsid w:val="00AB6F1B"/>
    <w:rsid w:val="00B45DFF"/>
    <w:rsid w:val="00BB434D"/>
    <w:rsid w:val="00C240B9"/>
    <w:rsid w:val="00C47C7B"/>
    <w:rsid w:val="00D20057"/>
    <w:rsid w:val="00D45E48"/>
    <w:rsid w:val="00DB2BF1"/>
    <w:rsid w:val="00EF3885"/>
    <w:rsid w:val="00F95125"/>
    <w:rsid w:val="00FA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5E2"/>
    <w:rPr>
      <w:sz w:val="18"/>
      <w:szCs w:val="18"/>
    </w:rPr>
  </w:style>
  <w:style w:type="table" w:styleId="a5">
    <w:name w:val="Table Grid"/>
    <w:basedOn w:val="a1"/>
    <w:uiPriority w:val="59"/>
    <w:rsid w:val="00351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5A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5E2"/>
    <w:rPr>
      <w:sz w:val="18"/>
      <w:szCs w:val="18"/>
    </w:rPr>
  </w:style>
  <w:style w:type="table" w:styleId="a5">
    <w:name w:val="Table Grid"/>
    <w:basedOn w:val="a1"/>
    <w:uiPriority w:val="59"/>
    <w:rsid w:val="00351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5A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2019-03-02T14:21:00Z</dcterms:created>
  <dcterms:modified xsi:type="dcterms:W3CDTF">2019-05-08T04:48:00Z</dcterms:modified>
</cp:coreProperties>
</file>